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B3" w:rsidRPr="009928B3" w:rsidRDefault="00492EC9" w:rsidP="00BD1F8B">
      <w:pPr>
        <w:jc w:val="center"/>
        <w:rPr>
          <w:b/>
        </w:rPr>
      </w:pPr>
      <w:r>
        <w:rPr>
          <w:b/>
        </w:rPr>
        <w:t>GÖÇ FOTOĞRAF SERGİSİ 2022</w:t>
      </w:r>
    </w:p>
    <w:p w:rsidR="009928B3" w:rsidRDefault="009928B3" w:rsidP="00BD1F8B">
      <w:pPr>
        <w:jc w:val="both"/>
      </w:pPr>
      <w:r w:rsidRPr="009928B3">
        <w:rPr>
          <w:b/>
        </w:rPr>
        <w:t>Katılım:</w:t>
      </w:r>
      <w:r>
        <w:t xml:space="preserve"> </w:t>
      </w:r>
      <w:r w:rsidR="00D7744F">
        <w:t>Uluslararası</w:t>
      </w:r>
      <w:r>
        <w:t xml:space="preserve"> </w:t>
      </w:r>
      <w:r w:rsidR="00771A1D">
        <w:t>k</w:t>
      </w:r>
      <w:r w:rsidR="00B77F10">
        <w:t>atılımlı</w:t>
      </w:r>
    </w:p>
    <w:p w:rsidR="009928B3" w:rsidRDefault="009928B3" w:rsidP="00BD1F8B">
      <w:pPr>
        <w:jc w:val="both"/>
      </w:pPr>
      <w:r w:rsidRPr="009928B3">
        <w:rPr>
          <w:b/>
        </w:rPr>
        <w:t>Düzenleyen Kuruluşlar:</w:t>
      </w:r>
      <w:r>
        <w:t xml:space="preserve">  Gaziantep Üniversitesi</w:t>
      </w:r>
      <w:r w:rsidR="00771A1D">
        <w:t xml:space="preserve"> </w:t>
      </w:r>
      <w:r w:rsidR="00492EC9">
        <w:t>Göç Enstitüsü</w:t>
      </w:r>
      <w:r>
        <w:t>.</w:t>
      </w:r>
    </w:p>
    <w:p w:rsidR="009928B3" w:rsidRDefault="009928B3" w:rsidP="00BD1F8B">
      <w:pPr>
        <w:jc w:val="both"/>
      </w:pPr>
      <w:r w:rsidRPr="009928B3">
        <w:rPr>
          <w:b/>
        </w:rPr>
        <w:t>Kategoriler:</w:t>
      </w:r>
      <w:r w:rsidRPr="003A4FD8">
        <w:rPr>
          <w:b/>
        </w:rPr>
        <w:t xml:space="preserve"> </w:t>
      </w:r>
      <w:r w:rsidR="00492EC9">
        <w:t>Fotoğraf</w:t>
      </w:r>
    </w:p>
    <w:p w:rsidR="009928B3" w:rsidRDefault="009928B3" w:rsidP="00BD1F8B">
      <w:pPr>
        <w:jc w:val="both"/>
        <w:rPr>
          <w:b/>
        </w:rPr>
      </w:pPr>
    </w:p>
    <w:p w:rsidR="009928B3" w:rsidRPr="009928B3" w:rsidRDefault="00705C28" w:rsidP="00BD1F8B">
      <w:pPr>
        <w:jc w:val="both"/>
        <w:rPr>
          <w:b/>
        </w:rPr>
      </w:pPr>
      <w:r>
        <w:rPr>
          <w:b/>
        </w:rPr>
        <w:t>SERGİ</w:t>
      </w:r>
      <w:r w:rsidR="009928B3" w:rsidRPr="009928B3">
        <w:rPr>
          <w:b/>
        </w:rPr>
        <w:t xml:space="preserve"> TAKVİMİ</w:t>
      </w:r>
    </w:p>
    <w:p w:rsidR="009928B3" w:rsidRPr="003A4FD8" w:rsidRDefault="009928B3" w:rsidP="00BD1F8B">
      <w:pPr>
        <w:jc w:val="both"/>
      </w:pPr>
      <w:r w:rsidRPr="003A4FD8">
        <w:rPr>
          <w:b/>
        </w:rPr>
        <w:t>Başvuru Bitiş Tarihi:</w:t>
      </w:r>
      <w:r w:rsidRPr="003A4FD8">
        <w:t xml:space="preserve"> </w:t>
      </w:r>
      <w:r w:rsidR="0051027C" w:rsidRPr="003A4FD8">
        <w:t>1</w:t>
      </w:r>
      <w:r w:rsidR="00492EC9">
        <w:t>5</w:t>
      </w:r>
      <w:r w:rsidRPr="003A4FD8">
        <w:t xml:space="preserve"> </w:t>
      </w:r>
      <w:r w:rsidR="00492EC9">
        <w:t>Nisan</w:t>
      </w:r>
      <w:r w:rsidRPr="003A4FD8">
        <w:t xml:space="preserve"> 202</w:t>
      </w:r>
      <w:r w:rsidR="00A938D1" w:rsidRPr="003A4FD8">
        <w:t>2</w:t>
      </w:r>
      <w:r w:rsidRPr="003A4FD8">
        <w:t xml:space="preserve"> mesai bitimine kadar.</w:t>
      </w:r>
    </w:p>
    <w:p w:rsidR="009928B3" w:rsidRPr="00AB747B" w:rsidRDefault="009928B3" w:rsidP="00BD1F8B">
      <w:pPr>
        <w:jc w:val="both"/>
      </w:pPr>
      <w:r w:rsidRPr="00AB747B">
        <w:rPr>
          <w:b/>
        </w:rPr>
        <w:t>Sergi</w:t>
      </w:r>
      <w:r w:rsidR="00A938D1" w:rsidRPr="00AB747B">
        <w:rPr>
          <w:b/>
        </w:rPr>
        <w:t xml:space="preserve"> Tarihi</w:t>
      </w:r>
      <w:r w:rsidRPr="00AB747B">
        <w:rPr>
          <w:b/>
        </w:rPr>
        <w:t xml:space="preserve">: </w:t>
      </w:r>
      <w:r w:rsidR="00AB747B" w:rsidRPr="00AB747B">
        <w:t>Sonra bildirilecektir.</w:t>
      </w:r>
    </w:p>
    <w:p w:rsidR="009928B3" w:rsidRPr="00AB747B" w:rsidRDefault="009928B3" w:rsidP="00BD1F8B">
      <w:pPr>
        <w:jc w:val="both"/>
      </w:pPr>
      <w:r w:rsidRPr="00AB747B">
        <w:rPr>
          <w:b/>
        </w:rPr>
        <w:t>Sergi Yeri:</w:t>
      </w:r>
      <w:r w:rsidRPr="00AB747B">
        <w:t xml:space="preserve"> www.sanatbilimkultur.com</w:t>
      </w:r>
      <w:r w:rsidR="00A938D1" w:rsidRPr="00AB747B">
        <w:t xml:space="preserve"> </w:t>
      </w:r>
      <w:r w:rsidR="00652045" w:rsidRPr="00AB747B">
        <w:t xml:space="preserve">ve Gaziantep Üniversitesi </w:t>
      </w:r>
      <w:r w:rsidR="00AB747B" w:rsidRPr="00AB747B">
        <w:t>Göç Enstitüsü Fuayesi</w:t>
      </w:r>
    </w:p>
    <w:p w:rsidR="0051027C" w:rsidRPr="009928B3" w:rsidRDefault="0051027C" w:rsidP="00BD1F8B">
      <w:pPr>
        <w:jc w:val="both"/>
        <w:rPr>
          <w:b/>
        </w:rPr>
      </w:pPr>
    </w:p>
    <w:p w:rsidR="009928B3" w:rsidRPr="009928B3" w:rsidRDefault="009928B3" w:rsidP="00BD1F8B">
      <w:pPr>
        <w:jc w:val="both"/>
        <w:rPr>
          <w:b/>
        </w:rPr>
      </w:pPr>
      <w:r w:rsidRPr="009928B3">
        <w:rPr>
          <w:b/>
        </w:rPr>
        <w:t>KATILIM KOŞULLARI</w:t>
      </w:r>
    </w:p>
    <w:p w:rsidR="009928B3" w:rsidRDefault="009928B3" w:rsidP="00BD1F8B">
      <w:pPr>
        <w:jc w:val="both"/>
      </w:pPr>
      <w:r w:rsidRPr="009928B3">
        <w:rPr>
          <w:b/>
        </w:rPr>
        <w:t>1.</w:t>
      </w:r>
      <w:r>
        <w:t xml:space="preserve"> </w:t>
      </w:r>
      <w:r w:rsidR="00492EC9">
        <w:t>T</w:t>
      </w:r>
      <w:r w:rsidR="00D7744F">
        <w:t>üm ilgililerin</w:t>
      </w:r>
      <w:r w:rsidR="00492EC9">
        <w:t xml:space="preserve"> katılım</w:t>
      </w:r>
      <w:r w:rsidR="00D7744F">
        <w:t>ına</w:t>
      </w:r>
      <w:r w:rsidR="00492EC9">
        <w:t xml:space="preserve"> açıktır</w:t>
      </w:r>
    </w:p>
    <w:p w:rsidR="009928B3" w:rsidRDefault="009928B3" w:rsidP="00BD1F8B">
      <w:pPr>
        <w:jc w:val="both"/>
      </w:pPr>
      <w:r w:rsidRPr="009928B3">
        <w:rPr>
          <w:b/>
        </w:rPr>
        <w:t>2.</w:t>
      </w:r>
      <w:r>
        <w:t xml:space="preserve"> </w:t>
      </w:r>
      <w:r w:rsidR="00492EC9" w:rsidRPr="00492EC9">
        <w:t xml:space="preserve">Fotoğraflar </w:t>
      </w:r>
      <w:r w:rsidR="00492EC9">
        <w:t>Göç</w:t>
      </w:r>
      <w:r w:rsidR="00D7744F">
        <w:t xml:space="preserve"> ve benzeri konular içermelidir.</w:t>
      </w:r>
    </w:p>
    <w:p w:rsidR="009928B3" w:rsidRDefault="009928B3" w:rsidP="00BD1F8B">
      <w:pPr>
        <w:jc w:val="both"/>
      </w:pPr>
      <w:r w:rsidRPr="009928B3">
        <w:rPr>
          <w:b/>
        </w:rPr>
        <w:t>3.</w:t>
      </w:r>
      <w:r>
        <w:t xml:space="preserve"> Her </w:t>
      </w:r>
      <w:r w:rsidR="00492EC9">
        <w:t>katılımcı</w:t>
      </w:r>
      <w:r>
        <w:t xml:space="preserve"> </w:t>
      </w:r>
      <w:r w:rsidR="00492EC9">
        <w:t>sergiye</w:t>
      </w:r>
      <w:r>
        <w:t xml:space="preserve"> </w:t>
      </w:r>
      <w:r w:rsidR="00051FA9">
        <w:t xml:space="preserve">en </w:t>
      </w:r>
      <w:r w:rsidR="00051FA9" w:rsidRPr="00D7744F">
        <w:t xml:space="preserve">fazla </w:t>
      </w:r>
      <w:r w:rsidR="00D7744F" w:rsidRPr="00D7744F">
        <w:t>3</w:t>
      </w:r>
      <w:r w:rsidRPr="00D7744F">
        <w:t xml:space="preserve"> </w:t>
      </w:r>
      <w:r w:rsidR="00492EC9" w:rsidRPr="00D7744F">
        <w:t>fotoğrafla</w:t>
      </w:r>
      <w:r w:rsidRPr="00D7744F">
        <w:t xml:space="preserve"> </w:t>
      </w:r>
      <w:r>
        <w:t>katılabilir.</w:t>
      </w:r>
    </w:p>
    <w:p w:rsidR="00D7744F" w:rsidRPr="00D7744F" w:rsidRDefault="009928B3" w:rsidP="00BD1F8B">
      <w:pPr>
        <w:jc w:val="both"/>
      </w:pPr>
      <w:r w:rsidRPr="009928B3">
        <w:rPr>
          <w:b/>
        </w:rPr>
        <w:t>4.</w:t>
      </w:r>
      <w:r w:rsidR="00A938D1">
        <w:t xml:space="preserve"> </w:t>
      </w:r>
      <w:r w:rsidR="00492EC9">
        <w:t>Sergiye</w:t>
      </w:r>
      <w:r w:rsidR="003A4FD8">
        <w:t xml:space="preserve"> başvur</w:t>
      </w:r>
      <w:r w:rsidR="00D7744F">
        <w:t xml:space="preserve">u için, çalışmaların dosya adına </w:t>
      </w:r>
      <w:r w:rsidR="00D7744F" w:rsidRPr="00D7744F">
        <w:rPr>
          <w:b/>
        </w:rPr>
        <w:t>Ad Soyad</w:t>
      </w:r>
      <w:r w:rsidR="00D7744F">
        <w:rPr>
          <w:b/>
        </w:rPr>
        <w:t>,</w:t>
      </w:r>
      <w:r w:rsidR="00D7744F" w:rsidRPr="00D7744F">
        <w:rPr>
          <w:b/>
        </w:rPr>
        <w:t xml:space="preserve"> Eser adı, Tarih</w:t>
      </w:r>
      <w:r w:rsidR="00D7744F">
        <w:t xml:space="preserve"> (Ahmet Öztürk, Göç Edenler,  2022) şeklinde yazdıkları fotoğraflarıyla birlikte, ilet</w:t>
      </w:r>
      <w:r w:rsidR="00B77F10">
        <w:t>i</w:t>
      </w:r>
      <w:r w:rsidR="00D7744F">
        <w:t xml:space="preserve">şim bilgilerini </w:t>
      </w:r>
      <w:hyperlink r:id="rId8" w:history="1">
        <w:r w:rsidR="00492EC9" w:rsidRPr="00734A64">
          <w:rPr>
            <w:rStyle w:val="Kpr"/>
          </w:rPr>
          <w:t>gaungocenst@gmail.com</w:t>
        </w:r>
      </w:hyperlink>
      <w:r w:rsidR="00492EC9">
        <w:t xml:space="preserve"> </w:t>
      </w:r>
      <w:r w:rsidR="00D7744F">
        <w:t>mail adresine g</w:t>
      </w:r>
      <w:r w:rsidR="00B77F10">
        <w:t>önderilmelidir. (</w:t>
      </w:r>
      <w:r w:rsidR="00D7744F">
        <w:t>Dosya biçimlendirme için</w:t>
      </w:r>
      <w:r w:rsidR="00B77F10">
        <w:t xml:space="preserve"> ilgili</w:t>
      </w:r>
      <w:r w:rsidR="00D7744F">
        <w:t xml:space="preserve"> linkte</w:t>
      </w:r>
      <w:r w:rsidR="00B77F10">
        <w:t xml:space="preserve">n detaylı bilgiye erişilebilir: </w:t>
      </w:r>
      <w:hyperlink r:id="rId9" w:history="1">
        <w:r w:rsidR="00D7744F" w:rsidRPr="00734A64">
          <w:rPr>
            <w:rStyle w:val="Kpr"/>
          </w:rPr>
          <w:t>https://www.youtube.com/watch?v=joY-jfLMRWY</w:t>
        </w:r>
      </w:hyperlink>
      <w:r w:rsidR="00B77F10">
        <w:t xml:space="preserve"> )</w:t>
      </w:r>
    </w:p>
    <w:p w:rsidR="009928B3" w:rsidRPr="00BA3A1F" w:rsidRDefault="00492EC9" w:rsidP="00BD1F8B">
      <w:pPr>
        <w:jc w:val="both"/>
      </w:pPr>
      <w:r w:rsidRPr="00D7744F">
        <w:rPr>
          <w:b/>
        </w:rPr>
        <w:t>5</w:t>
      </w:r>
      <w:r w:rsidR="009928B3" w:rsidRPr="00D7744F">
        <w:rPr>
          <w:b/>
        </w:rPr>
        <w:t>.</w:t>
      </w:r>
      <w:r w:rsidR="009928B3" w:rsidRPr="00D7744F">
        <w:t xml:space="preserve"> </w:t>
      </w:r>
      <w:r w:rsidRPr="00D7744F">
        <w:t>Fotoğrafların</w:t>
      </w:r>
      <w:r w:rsidR="009928B3" w:rsidRPr="00D7744F">
        <w:t xml:space="preserve"> boyutları: kısa kenarları 50 cm’den küçük, uzun kenarları ise </w:t>
      </w:r>
      <w:r w:rsidR="00D7744F" w:rsidRPr="00D7744F">
        <w:t>70</w:t>
      </w:r>
      <w:r w:rsidR="009928B3" w:rsidRPr="00D7744F">
        <w:t xml:space="preserve"> cm’den </w:t>
      </w:r>
      <w:r w:rsidR="009928B3">
        <w:t>büyük olmamalıdır.</w:t>
      </w:r>
    </w:p>
    <w:p w:rsidR="009928B3" w:rsidRDefault="00492EC9" w:rsidP="00BD1F8B">
      <w:pPr>
        <w:jc w:val="both"/>
      </w:pPr>
      <w:r>
        <w:rPr>
          <w:b/>
        </w:rPr>
        <w:t>6</w:t>
      </w:r>
      <w:r w:rsidR="009928B3" w:rsidRPr="00BA3A1F">
        <w:rPr>
          <w:b/>
        </w:rPr>
        <w:t>.</w:t>
      </w:r>
      <w:r w:rsidR="009928B3" w:rsidRPr="00BA3A1F">
        <w:t xml:space="preserve"> </w:t>
      </w:r>
      <w:r w:rsidR="00552917" w:rsidRPr="00BA3A1F">
        <w:t xml:space="preserve">Yarışmaya gönderilen </w:t>
      </w:r>
      <w:r w:rsidR="00D31853" w:rsidRPr="00BA3A1F">
        <w:t>çalışmaların</w:t>
      </w:r>
      <w:r w:rsidR="00552917" w:rsidRPr="00BA3A1F">
        <w:t xml:space="preserve"> son teslim tarihi </w:t>
      </w:r>
      <w:r w:rsidR="0051027C" w:rsidRPr="00BA3A1F">
        <w:t>1</w:t>
      </w:r>
      <w:r>
        <w:t>5</w:t>
      </w:r>
      <w:r w:rsidR="00552917" w:rsidRPr="00BA3A1F">
        <w:t xml:space="preserve"> </w:t>
      </w:r>
      <w:r>
        <w:t>Nisan</w:t>
      </w:r>
      <w:r w:rsidR="00552917" w:rsidRPr="00BA3A1F">
        <w:t xml:space="preserve"> 2022 </w:t>
      </w:r>
      <w:r w:rsidR="00552917">
        <w:t>mesai bitimine kadardır.</w:t>
      </w:r>
    </w:p>
    <w:p w:rsidR="009928B3" w:rsidRDefault="00D7744F" w:rsidP="00BD1F8B">
      <w:pPr>
        <w:jc w:val="both"/>
      </w:pPr>
      <w:r>
        <w:rPr>
          <w:b/>
        </w:rPr>
        <w:t>7</w:t>
      </w:r>
      <w:r w:rsidR="009928B3" w:rsidRPr="007E2D8B">
        <w:rPr>
          <w:b/>
        </w:rPr>
        <w:t>.</w:t>
      </w:r>
      <w:r w:rsidR="009928B3">
        <w:t xml:space="preserve"> </w:t>
      </w:r>
      <w:r w:rsidR="00552917">
        <w:t>Bilgilerin ve belgelerin e</w:t>
      </w:r>
      <w:r w:rsidR="00492EC9">
        <w:t>ksik olması durumunda başvuru, sergi dı</w:t>
      </w:r>
      <w:r w:rsidR="00552917">
        <w:t>şı bırakılacaktır.</w:t>
      </w:r>
    </w:p>
    <w:p w:rsidR="009928B3" w:rsidRDefault="00160664" w:rsidP="00BD1F8B">
      <w:pPr>
        <w:jc w:val="both"/>
      </w:pPr>
      <w:r>
        <w:rPr>
          <w:b/>
        </w:rPr>
        <w:t>8</w:t>
      </w:r>
      <w:r w:rsidRPr="007E2D8B">
        <w:rPr>
          <w:b/>
        </w:rPr>
        <w:t>.</w:t>
      </w:r>
      <w:r>
        <w:t xml:space="preserve"> Katılım belgeler sergi esnasında elden ya da sergiden sonra Göç Enstitüsü Müdürlüğünden elden takdim edilecektir.</w:t>
      </w:r>
    </w:p>
    <w:p w:rsidR="009928B3" w:rsidRPr="009928B3" w:rsidRDefault="009928B3" w:rsidP="00BD1F8B">
      <w:pPr>
        <w:jc w:val="both"/>
        <w:rPr>
          <w:b/>
        </w:rPr>
      </w:pPr>
      <w:r w:rsidRPr="009928B3">
        <w:rPr>
          <w:b/>
        </w:rPr>
        <w:t>ÖZEL AÇIKLAMALAR</w:t>
      </w:r>
    </w:p>
    <w:p w:rsidR="009928B3" w:rsidRDefault="009928B3" w:rsidP="00BD1F8B">
      <w:pPr>
        <w:jc w:val="both"/>
      </w:pPr>
      <w:r>
        <w:t xml:space="preserve">• </w:t>
      </w:r>
      <w:r w:rsidR="00705C28">
        <w:t>Sergilenen</w:t>
      </w:r>
      <w:r>
        <w:t xml:space="preserve"> </w:t>
      </w:r>
      <w:r w:rsidR="00705C28">
        <w:t>fotoğrafların</w:t>
      </w:r>
      <w:r>
        <w:t xml:space="preserve"> telif haklarını devralma</w:t>
      </w:r>
      <w:r w:rsidR="00D31853">
        <w:t xml:space="preserve">k kapsamında, ayrıca bir ücret </w:t>
      </w:r>
      <w:r>
        <w:t xml:space="preserve">tabi olmaksızın, Fikir ve Sanat Eserleri Kanunu’ndan doğan, </w:t>
      </w:r>
      <w:proofErr w:type="spellStart"/>
      <w:r>
        <w:t>FSEK’nin</w:t>
      </w:r>
      <w:proofErr w:type="spellEnd"/>
      <w:r>
        <w:t xml:space="preserve"> 20, 21, 22, 23, 24 ve 25. maddelerinde yazılı işleme, çoğaltma, yayma, temsil ve işaret, ses ve/veya görüntü nakline yarayan araçlarla umuma iletim (uyduyla ve kabloyla yayın hakkı da dâhil) ve uluslararası mevzuattaki erişilebilir kılma şeklindeki tüm mali hakları, </w:t>
      </w:r>
      <w:proofErr w:type="spellStart"/>
      <w:r>
        <w:t>FSEK’de</w:t>
      </w:r>
      <w:proofErr w:type="spellEnd"/>
      <w:r>
        <w:t xml:space="preserve"> tanımlanan yasal koruma süreleri boyunca ve Türkiye il</w:t>
      </w:r>
      <w:r w:rsidR="00D31853">
        <w:t xml:space="preserve">e birlikte tüm dünyada geçerli </w:t>
      </w:r>
      <w:r>
        <w:t>olacak şekilde sanatçıdan devralınır. İşbu devrin gerçekleştirilebilmesi için ilgililer, talep üzerine, tüm mali hakların devrine ilişkin ekli beyannameyi imzalayacağını kabul ve taahhüt eder.</w:t>
      </w:r>
    </w:p>
    <w:p w:rsidR="009928B3" w:rsidRDefault="009928B3" w:rsidP="00BD1F8B">
      <w:pPr>
        <w:jc w:val="both"/>
      </w:pPr>
      <w:r>
        <w:lastRenderedPageBreak/>
        <w:t xml:space="preserve">• Bu </w:t>
      </w:r>
      <w:r w:rsidR="00705C28">
        <w:t>fotoğraflar</w:t>
      </w:r>
      <w:r>
        <w:t xml:space="preserve">, Gaziantep Üniversitesi </w:t>
      </w:r>
      <w:r w:rsidR="00705C28">
        <w:t>Göç Enstitüsü</w:t>
      </w:r>
      <w:r>
        <w:t xml:space="preserve"> tarafından, diledikleri zaman, sergileme amaçlı olarak ve/veya ürün ambalajları üzerinde görsel malzeme ve/veya duvar ve masa takvimi, afiş, broşür, kartpostal, ajanda gibi sair iletişim, reklam ve tanıtım malzemesi olarak değerlendirilebilecek ve kullanılabilecektir.</w:t>
      </w:r>
    </w:p>
    <w:p w:rsidR="00FC6D53" w:rsidRDefault="00FC6D53" w:rsidP="00BD1F8B">
      <w:pPr>
        <w:jc w:val="both"/>
      </w:pPr>
      <w:r>
        <w:t xml:space="preserve">• </w:t>
      </w:r>
      <w:r w:rsidR="00705C28">
        <w:t>Fotoğrafların</w:t>
      </w:r>
      <w:r w:rsidRPr="00FC6D53">
        <w:t xml:space="preserve"> içerisindeki metinler ve imgeler, genel etik kurallarına uygun olmalı, “özel hayat” konuları içermemeli, küfür, aşağılama vb. ifadeler ile belli kişi, kurum ya da doğrudan kamuoyunu rencide edici içerikte olmamalıdır. Bu tür içerik taşıyan </w:t>
      </w:r>
      <w:r w:rsidR="00705C28">
        <w:t>fotoğraflar</w:t>
      </w:r>
      <w:r w:rsidRPr="00FC6D53">
        <w:t xml:space="preserve"> elenecektir. Ancak, yine de sergilenen içerik herhangi bir şikâyete konu olursa, eser sahibi doğacak tüm hukuki yaptırımların muhatabı olacağını baştan kabul eder, sergi komitesi bu içerikten sorumlu değildir.</w:t>
      </w:r>
    </w:p>
    <w:p w:rsidR="009928B3" w:rsidRDefault="009928B3" w:rsidP="00BD1F8B">
      <w:pPr>
        <w:jc w:val="both"/>
      </w:pPr>
      <w:r>
        <w:t>• İhtilaf halinde Gaziantep mahkemeleri yetkilidir.</w:t>
      </w:r>
    </w:p>
    <w:p w:rsidR="009928B3" w:rsidRDefault="009928B3" w:rsidP="00BD1F8B">
      <w:pPr>
        <w:jc w:val="both"/>
      </w:pPr>
      <w:r>
        <w:t xml:space="preserve">• Katılımcılar, </w:t>
      </w:r>
      <w:r w:rsidR="00705C28">
        <w:t>sergiye</w:t>
      </w:r>
      <w:r>
        <w:t xml:space="preserve"> katıldıkları sırada gönderdikleri </w:t>
      </w:r>
      <w:r w:rsidR="00705C28">
        <w:t>fotoğrafların</w:t>
      </w:r>
      <w:r>
        <w:t xml:space="preserve"> özgün nitelikte ve hukuki açıdan kendileri tarafından yaratıldığını, herhangi bir şekilde 3. kişilere ait fikri mülkiyet, özel ve kamu hukukundan doğacak haklara ya da uygulanacak genel kanun, tüzük veya yönetmelik ile yerel hukuk uygulamalarına aykırılık teşkil etmeyeceğini, daha önce benzer </w:t>
      </w:r>
      <w:r w:rsidR="00D7744F">
        <w:t>etkinliklere</w:t>
      </w:r>
      <w:r>
        <w:t xml:space="preserve"> katılmamış, olduğunu, beyan ve kabul eder.</w:t>
      </w:r>
      <w:r w:rsidR="00652045">
        <w:t xml:space="preserve"> Aksi durumda adli ve idari yaptırımları kabul eder.</w:t>
      </w:r>
    </w:p>
    <w:p w:rsidR="009928B3" w:rsidRDefault="009928B3" w:rsidP="00BD1F8B">
      <w:pPr>
        <w:jc w:val="both"/>
      </w:pPr>
      <w:r>
        <w:t>• Katılımcılar, işbu sözleşme kapsamında paylaşacakları her türlü kişisel verinin, yarışma gereklerinin yerine getirilmesi amacıyla ilgili mevzuat kapsamında işlenebileceğini peşinen kabul ve taahhüt eder.</w:t>
      </w:r>
    </w:p>
    <w:p w:rsidR="009928B3" w:rsidRDefault="009928B3" w:rsidP="00BD1F8B">
      <w:pPr>
        <w:jc w:val="both"/>
      </w:pPr>
      <w:r>
        <w:t xml:space="preserve">• Şartnamede belirtilmeyen hususlarda veya tereddüt halinde </w:t>
      </w:r>
      <w:r w:rsidR="00160664">
        <w:t>sergi komitesi</w:t>
      </w:r>
      <w:r>
        <w:t xml:space="preserve"> kararları geçerlidir.</w:t>
      </w:r>
    </w:p>
    <w:p w:rsidR="009928B3" w:rsidRDefault="009928B3" w:rsidP="00BD1F8B">
      <w:pPr>
        <w:jc w:val="both"/>
      </w:pPr>
      <w:r>
        <w:t>• Düzenleme kurulu katılım şartlarını değiştirme hakkını saklı tutar.</w:t>
      </w:r>
    </w:p>
    <w:p w:rsidR="00A878A2" w:rsidRDefault="00A878A2" w:rsidP="00BD1F8B">
      <w:pPr>
        <w:jc w:val="both"/>
      </w:pPr>
    </w:p>
    <w:p w:rsidR="00A878A2" w:rsidRDefault="00A878A2" w:rsidP="00BD1F8B">
      <w:pPr>
        <w:jc w:val="both"/>
        <w:rPr>
          <w:b/>
        </w:rPr>
      </w:pPr>
      <w:r w:rsidRPr="00A878A2">
        <w:rPr>
          <w:b/>
        </w:rPr>
        <w:t>Düzenleme Kurulu</w:t>
      </w:r>
    </w:p>
    <w:p w:rsidR="00A878A2" w:rsidRPr="00A878A2" w:rsidRDefault="00A878A2" w:rsidP="00A878A2">
      <w:pPr>
        <w:pStyle w:val="ListeParagraf"/>
        <w:numPr>
          <w:ilvl w:val="0"/>
          <w:numId w:val="2"/>
        </w:numPr>
        <w:jc w:val="both"/>
      </w:pPr>
      <w:r w:rsidRPr="00A878A2">
        <w:t>Prof. Dr. Zeynel ÖZLÜ</w:t>
      </w:r>
    </w:p>
    <w:p w:rsidR="00A878A2" w:rsidRPr="00A878A2" w:rsidRDefault="00C73B89" w:rsidP="00A878A2">
      <w:pPr>
        <w:pStyle w:val="ListeParagraf"/>
        <w:numPr>
          <w:ilvl w:val="0"/>
          <w:numId w:val="2"/>
        </w:numPr>
        <w:jc w:val="both"/>
      </w:pPr>
      <w:r>
        <w:t>Doç. Dr. Ayhan ÖZER</w:t>
      </w:r>
      <w:bookmarkStart w:id="0" w:name="_GoBack"/>
      <w:bookmarkEnd w:id="0"/>
    </w:p>
    <w:p w:rsidR="00A878A2" w:rsidRPr="00A878A2" w:rsidRDefault="00A878A2" w:rsidP="00A878A2">
      <w:pPr>
        <w:pStyle w:val="ListeParagraf"/>
        <w:numPr>
          <w:ilvl w:val="0"/>
          <w:numId w:val="2"/>
        </w:numPr>
        <w:jc w:val="both"/>
      </w:pPr>
      <w:r w:rsidRPr="00A878A2">
        <w:t>Doç. Dr. Yücel KARADAŞ</w:t>
      </w:r>
    </w:p>
    <w:p w:rsidR="00A878A2" w:rsidRPr="00A878A2" w:rsidRDefault="00A878A2" w:rsidP="00A878A2">
      <w:pPr>
        <w:pStyle w:val="ListeParagraf"/>
        <w:numPr>
          <w:ilvl w:val="0"/>
          <w:numId w:val="2"/>
        </w:numPr>
        <w:jc w:val="both"/>
      </w:pPr>
      <w:r w:rsidRPr="00A878A2">
        <w:t>Arş. Gör. İbrahim ÖZHAZAR</w:t>
      </w:r>
    </w:p>
    <w:p w:rsidR="00652045" w:rsidRDefault="00652045" w:rsidP="00BD1F8B">
      <w:pPr>
        <w:jc w:val="both"/>
      </w:pPr>
    </w:p>
    <w:sectPr w:rsidR="0065204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A2" w:rsidRDefault="008075A2" w:rsidP="00A320CC">
      <w:pPr>
        <w:spacing w:after="0" w:line="240" w:lineRule="auto"/>
      </w:pPr>
      <w:r>
        <w:separator/>
      </w:r>
    </w:p>
  </w:endnote>
  <w:endnote w:type="continuationSeparator" w:id="0">
    <w:p w:rsidR="008075A2" w:rsidRDefault="008075A2" w:rsidP="00A3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93030"/>
      <w:docPartObj>
        <w:docPartGallery w:val="Page Numbers (Bottom of Page)"/>
        <w:docPartUnique/>
      </w:docPartObj>
    </w:sdtPr>
    <w:sdtEndPr/>
    <w:sdtContent>
      <w:p w:rsidR="00A320CC" w:rsidRDefault="00A320CC">
        <w:pPr>
          <w:pStyle w:val="Altbilgi"/>
          <w:jc w:val="right"/>
        </w:pPr>
        <w:r>
          <w:fldChar w:fldCharType="begin"/>
        </w:r>
        <w:r>
          <w:instrText>PAGE   \* MERGEFORMAT</w:instrText>
        </w:r>
        <w:r>
          <w:fldChar w:fldCharType="separate"/>
        </w:r>
        <w:r w:rsidR="00C73B89">
          <w:rPr>
            <w:noProof/>
          </w:rPr>
          <w:t>2</w:t>
        </w:r>
        <w:r>
          <w:fldChar w:fldCharType="end"/>
        </w:r>
      </w:p>
    </w:sdtContent>
  </w:sdt>
  <w:p w:rsidR="00A320CC" w:rsidRDefault="00A320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A2" w:rsidRDefault="008075A2" w:rsidP="00A320CC">
      <w:pPr>
        <w:spacing w:after="0" w:line="240" w:lineRule="auto"/>
      </w:pPr>
      <w:r>
        <w:separator/>
      </w:r>
    </w:p>
  </w:footnote>
  <w:footnote w:type="continuationSeparator" w:id="0">
    <w:p w:rsidR="008075A2" w:rsidRDefault="008075A2" w:rsidP="00A32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500AE"/>
    <w:multiLevelType w:val="hybridMultilevel"/>
    <w:tmpl w:val="5D307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68707C"/>
    <w:multiLevelType w:val="hybridMultilevel"/>
    <w:tmpl w:val="E6C0E4C0"/>
    <w:lvl w:ilvl="0" w:tplc="EBACB8C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C5"/>
    <w:rsid w:val="00051FA9"/>
    <w:rsid w:val="00082E6E"/>
    <w:rsid w:val="000B75C5"/>
    <w:rsid w:val="000D1088"/>
    <w:rsid w:val="00160664"/>
    <w:rsid w:val="001D400B"/>
    <w:rsid w:val="00202EEB"/>
    <w:rsid w:val="002072A5"/>
    <w:rsid w:val="00344A58"/>
    <w:rsid w:val="0034534B"/>
    <w:rsid w:val="003A4FD8"/>
    <w:rsid w:val="0042588A"/>
    <w:rsid w:val="00434599"/>
    <w:rsid w:val="00492EC9"/>
    <w:rsid w:val="0051027C"/>
    <w:rsid w:val="00552917"/>
    <w:rsid w:val="00554ACE"/>
    <w:rsid w:val="00652045"/>
    <w:rsid w:val="006C754F"/>
    <w:rsid w:val="00705C28"/>
    <w:rsid w:val="00771A1D"/>
    <w:rsid w:val="007E2D8B"/>
    <w:rsid w:val="00802C80"/>
    <w:rsid w:val="008075A2"/>
    <w:rsid w:val="00891D31"/>
    <w:rsid w:val="008B0035"/>
    <w:rsid w:val="008B350A"/>
    <w:rsid w:val="008D197A"/>
    <w:rsid w:val="009928B3"/>
    <w:rsid w:val="00996C5C"/>
    <w:rsid w:val="00A03D7D"/>
    <w:rsid w:val="00A320CC"/>
    <w:rsid w:val="00A878A2"/>
    <w:rsid w:val="00A938D1"/>
    <w:rsid w:val="00AB747B"/>
    <w:rsid w:val="00B77F10"/>
    <w:rsid w:val="00BA3A1F"/>
    <w:rsid w:val="00BB1595"/>
    <w:rsid w:val="00BD1F8B"/>
    <w:rsid w:val="00C70531"/>
    <w:rsid w:val="00C73B89"/>
    <w:rsid w:val="00D31853"/>
    <w:rsid w:val="00D7744F"/>
    <w:rsid w:val="00E941C6"/>
    <w:rsid w:val="00EB163C"/>
    <w:rsid w:val="00F10AB9"/>
    <w:rsid w:val="00FA4CAA"/>
    <w:rsid w:val="00FC6D53"/>
    <w:rsid w:val="00FD0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0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0CC"/>
  </w:style>
  <w:style w:type="paragraph" w:styleId="Altbilgi">
    <w:name w:val="footer"/>
    <w:basedOn w:val="Normal"/>
    <w:link w:val="AltbilgiChar"/>
    <w:uiPriority w:val="99"/>
    <w:unhideWhenUsed/>
    <w:rsid w:val="00A320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0CC"/>
  </w:style>
  <w:style w:type="character" w:styleId="Kpr">
    <w:name w:val="Hyperlink"/>
    <w:basedOn w:val="VarsaylanParagrafYazTipi"/>
    <w:uiPriority w:val="99"/>
    <w:unhideWhenUsed/>
    <w:rsid w:val="00492EC9"/>
    <w:rPr>
      <w:color w:val="0000FF" w:themeColor="hyperlink"/>
      <w:u w:val="single"/>
    </w:rPr>
  </w:style>
  <w:style w:type="paragraph" w:styleId="ListeParagraf">
    <w:name w:val="List Paragraph"/>
    <w:basedOn w:val="Normal"/>
    <w:uiPriority w:val="34"/>
    <w:qFormat/>
    <w:rsid w:val="00A87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0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0CC"/>
  </w:style>
  <w:style w:type="paragraph" w:styleId="Altbilgi">
    <w:name w:val="footer"/>
    <w:basedOn w:val="Normal"/>
    <w:link w:val="AltbilgiChar"/>
    <w:uiPriority w:val="99"/>
    <w:unhideWhenUsed/>
    <w:rsid w:val="00A320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0CC"/>
  </w:style>
  <w:style w:type="character" w:styleId="Kpr">
    <w:name w:val="Hyperlink"/>
    <w:basedOn w:val="VarsaylanParagrafYazTipi"/>
    <w:uiPriority w:val="99"/>
    <w:unhideWhenUsed/>
    <w:rsid w:val="00492EC9"/>
    <w:rPr>
      <w:color w:val="0000FF" w:themeColor="hyperlink"/>
      <w:u w:val="single"/>
    </w:rPr>
  </w:style>
  <w:style w:type="paragraph" w:styleId="ListeParagraf">
    <w:name w:val="List Paragraph"/>
    <w:basedOn w:val="Normal"/>
    <w:uiPriority w:val="34"/>
    <w:qFormat/>
    <w:rsid w:val="00A8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ngocens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oY-jfLMRW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cp:revision>
  <dcterms:created xsi:type="dcterms:W3CDTF">2022-04-01T09:52:00Z</dcterms:created>
  <dcterms:modified xsi:type="dcterms:W3CDTF">2022-04-04T11:37:00Z</dcterms:modified>
</cp:coreProperties>
</file>